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842" w:rsidRPr="00F03A04" w:rsidRDefault="00FF5483" w:rsidP="00400490">
      <w:pPr>
        <w:jc w:val="center"/>
        <w:rPr>
          <w:b/>
          <w:sz w:val="28"/>
          <w:szCs w:val="28"/>
        </w:rPr>
      </w:pPr>
      <w:r w:rsidRPr="00F03A04">
        <w:rPr>
          <w:b/>
          <w:sz w:val="28"/>
          <w:szCs w:val="28"/>
        </w:rPr>
        <w:t xml:space="preserve">St </w:t>
      </w:r>
      <w:r w:rsidR="0076763C">
        <w:rPr>
          <w:b/>
          <w:sz w:val="28"/>
          <w:szCs w:val="28"/>
        </w:rPr>
        <w:t>Joseph’s</w:t>
      </w:r>
      <w:r w:rsidRPr="00F03A04">
        <w:rPr>
          <w:b/>
          <w:sz w:val="28"/>
          <w:szCs w:val="28"/>
        </w:rPr>
        <w:t xml:space="preserve"> Primary School</w:t>
      </w:r>
      <w:r w:rsidR="009B786C">
        <w:rPr>
          <w:b/>
          <w:sz w:val="28"/>
          <w:szCs w:val="28"/>
        </w:rPr>
        <w:t xml:space="preserve">, </w:t>
      </w:r>
      <w:r w:rsidR="0076763C">
        <w:rPr>
          <w:b/>
          <w:sz w:val="28"/>
          <w:szCs w:val="28"/>
        </w:rPr>
        <w:t>Charlton</w:t>
      </w:r>
    </w:p>
    <w:p w:rsidR="009B786C" w:rsidRDefault="002345AC" w:rsidP="00400490">
      <w:pPr>
        <w:jc w:val="center"/>
        <w:rPr>
          <w:b/>
          <w:sz w:val="28"/>
          <w:szCs w:val="28"/>
        </w:rPr>
      </w:pPr>
      <w:r>
        <w:rPr>
          <w:b/>
          <w:sz w:val="28"/>
          <w:szCs w:val="28"/>
        </w:rPr>
        <w:t xml:space="preserve">Selection Criteria for </w:t>
      </w:r>
      <w:r w:rsidR="00492564">
        <w:rPr>
          <w:b/>
          <w:sz w:val="28"/>
          <w:szCs w:val="28"/>
        </w:rPr>
        <w:t>2018</w:t>
      </w:r>
      <w:r w:rsidR="00755F26">
        <w:rPr>
          <w:b/>
          <w:sz w:val="28"/>
          <w:szCs w:val="28"/>
        </w:rPr>
        <w:t xml:space="preserve"> Teaching Position</w:t>
      </w:r>
    </w:p>
    <w:p w:rsidR="002345AC" w:rsidRDefault="009B786C" w:rsidP="00400490">
      <w:pPr>
        <w:jc w:val="center"/>
        <w:rPr>
          <w:b/>
          <w:sz w:val="28"/>
          <w:szCs w:val="28"/>
        </w:rPr>
      </w:pPr>
      <w:r>
        <w:rPr>
          <w:b/>
          <w:sz w:val="28"/>
          <w:szCs w:val="28"/>
        </w:rPr>
        <w:t xml:space="preserve">Full-time </w:t>
      </w:r>
      <w:r w:rsidR="00755F26">
        <w:rPr>
          <w:b/>
          <w:sz w:val="28"/>
          <w:szCs w:val="28"/>
        </w:rPr>
        <w:t>Clas</w:t>
      </w:r>
      <w:r w:rsidR="0075002D">
        <w:rPr>
          <w:b/>
          <w:sz w:val="28"/>
          <w:szCs w:val="28"/>
        </w:rPr>
        <w:t>sroom Teacher</w:t>
      </w:r>
      <w:r w:rsidR="00492564">
        <w:rPr>
          <w:b/>
          <w:sz w:val="28"/>
          <w:szCs w:val="28"/>
        </w:rPr>
        <w:t>s</w:t>
      </w:r>
    </w:p>
    <w:p w:rsidR="00755F26" w:rsidRDefault="00755F26" w:rsidP="00755F26">
      <w:pPr>
        <w:shd w:val="clear" w:color="auto" w:fill="FFFFFF"/>
        <w:spacing w:after="0" w:line="240" w:lineRule="auto"/>
        <w:outlineLvl w:val="1"/>
        <w:rPr>
          <w:rFonts w:ascii="Arial" w:eastAsia="Times New Roman" w:hAnsi="Arial" w:cs="Arial"/>
          <w:b/>
          <w:bCs/>
          <w:sz w:val="27"/>
          <w:szCs w:val="27"/>
          <w:lang w:eastAsia="en-AU"/>
        </w:rPr>
      </w:pPr>
      <w:r w:rsidRPr="00755F26">
        <w:rPr>
          <w:rFonts w:ascii="Arial" w:eastAsia="Times New Roman" w:hAnsi="Arial" w:cs="Arial"/>
          <w:b/>
          <w:bCs/>
          <w:sz w:val="27"/>
          <w:szCs w:val="27"/>
          <w:lang w:eastAsia="en-AU"/>
        </w:rPr>
        <w:t xml:space="preserve">Fixed Term </w:t>
      </w:r>
      <w:r w:rsidR="00492564">
        <w:rPr>
          <w:rFonts w:ascii="Arial" w:eastAsia="Times New Roman" w:hAnsi="Arial" w:cs="Arial"/>
          <w:b/>
          <w:bCs/>
          <w:sz w:val="27"/>
          <w:szCs w:val="27"/>
          <w:lang w:eastAsia="en-AU"/>
        </w:rPr>
        <w:t>– 2018 school year</w:t>
      </w:r>
      <w:r w:rsidRPr="00755F26">
        <w:rPr>
          <w:rFonts w:ascii="Arial" w:eastAsia="Times New Roman" w:hAnsi="Arial" w:cs="Arial"/>
          <w:b/>
          <w:bCs/>
          <w:sz w:val="27"/>
          <w:szCs w:val="27"/>
          <w:lang w:eastAsia="en-AU"/>
        </w:rPr>
        <w:t xml:space="preserve"> </w:t>
      </w:r>
    </w:p>
    <w:p w:rsidR="00FF5483" w:rsidRPr="00F03A04" w:rsidRDefault="0097145A" w:rsidP="009B786C">
      <w:pPr>
        <w:jc w:val="both"/>
        <w:rPr>
          <w:sz w:val="24"/>
          <w:szCs w:val="24"/>
        </w:rPr>
      </w:pPr>
      <w:r>
        <w:rPr>
          <w:b/>
          <w:sz w:val="24"/>
          <w:szCs w:val="24"/>
        </w:rPr>
        <w:br/>
      </w:r>
      <w:r w:rsidR="00FF5483" w:rsidRPr="00F03A04">
        <w:rPr>
          <w:b/>
          <w:sz w:val="24"/>
          <w:szCs w:val="24"/>
        </w:rPr>
        <w:t>Applications Open:</w:t>
      </w:r>
      <w:r w:rsidR="009B0B59" w:rsidRPr="00F03A04">
        <w:rPr>
          <w:sz w:val="24"/>
          <w:szCs w:val="24"/>
        </w:rPr>
        <w:t xml:space="preserve"> </w:t>
      </w:r>
      <w:r w:rsidR="0076763C">
        <w:rPr>
          <w:sz w:val="24"/>
          <w:szCs w:val="24"/>
        </w:rPr>
        <w:t>Wednesday 25</w:t>
      </w:r>
      <w:r w:rsidR="0076763C" w:rsidRPr="0076763C">
        <w:rPr>
          <w:sz w:val="24"/>
          <w:szCs w:val="24"/>
          <w:vertAlign w:val="superscript"/>
        </w:rPr>
        <w:t>th</w:t>
      </w:r>
      <w:r w:rsidR="0076763C">
        <w:rPr>
          <w:sz w:val="24"/>
          <w:szCs w:val="24"/>
        </w:rPr>
        <w:t xml:space="preserve"> October,</w:t>
      </w:r>
      <w:r w:rsidR="00492564">
        <w:rPr>
          <w:sz w:val="24"/>
          <w:szCs w:val="24"/>
        </w:rPr>
        <w:t xml:space="preserve"> 2017</w:t>
      </w:r>
    </w:p>
    <w:p w:rsidR="00FF5483" w:rsidRPr="00F03A04" w:rsidRDefault="00FF5483" w:rsidP="009B786C">
      <w:pPr>
        <w:jc w:val="both"/>
        <w:rPr>
          <w:sz w:val="24"/>
          <w:szCs w:val="24"/>
        </w:rPr>
      </w:pPr>
      <w:r w:rsidRPr="00F03A04">
        <w:rPr>
          <w:b/>
          <w:sz w:val="24"/>
          <w:szCs w:val="24"/>
        </w:rPr>
        <w:t>Application Close:</w:t>
      </w:r>
      <w:r w:rsidR="009B0B59" w:rsidRPr="00F03A04">
        <w:rPr>
          <w:sz w:val="24"/>
          <w:szCs w:val="24"/>
        </w:rPr>
        <w:t xml:space="preserve"> </w:t>
      </w:r>
      <w:r w:rsidR="0076763C">
        <w:rPr>
          <w:sz w:val="24"/>
          <w:szCs w:val="24"/>
        </w:rPr>
        <w:t xml:space="preserve">Friday </w:t>
      </w:r>
      <w:r w:rsidR="006D6070">
        <w:rPr>
          <w:sz w:val="24"/>
          <w:szCs w:val="24"/>
        </w:rPr>
        <w:t>3rd</w:t>
      </w:r>
      <w:r w:rsidR="00A87C72">
        <w:rPr>
          <w:sz w:val="24"/>
          <w:szCs w:val="24"/>
        </w:rPr>
        <w:t xml:space="preserve"> </w:t>
      </w:r>
      <w:r w:rsidR="006D6070">
        <w:rPr>
          <w:sz w:val="24"/>
          <w:szCs w:val="24"/>
        </w:rPr>
        <w:t>Novem</w:t>
      </w:r>
      <w:r w:rsidR="00492564">
        <w:rPr>
          <w:sz w:val="24"/>
          <w:szCs w:val="24"/>
        </w:rPr>
        <w:t>ber 2017</w:t>
      </w:r>
      <w:r w:rsidR="00755F26">
        <w:rPr>
          <w:sz w:val="24"/>
          <w:szCs w:val="24"/>
        </w:rPr>
        <w:t xml:space="preserve"> at 4.00pm</w:t>
      </w:r>
      <w:bookmarkStart w:id="0" w:name="_GoBack"/>
      <w:bookmarkEnd w:id="0"/>
    </w:p>
    <w:p w:rsidR="00FF5483" w:rsidRPr="00F03A04" w:rsidRDefault="00FF5483" w:rsidP="009B786C">
      <w:pPr>
        <w:jc w:val="both"/>
        <w:rPr>
          <w:sz w:val="24"/>
          <w:szCs w:val="24"/>
        </w:rPr>
      </w:pPr>
      <w:r w:rsidRPr="00F03A04">
        <w:rPr>
          <w:sz w:val="24"/>
          <w:szCs w:val="24"/>
        </w:rPr>
        <w:t>Applicants are to address the following criteria based on the 5 key aspects of Catholic Schooling</w:t>
      </w:r>
    </w:p>
    <w:p w:rsidR="009B0B59" w:rsidRPr="00F03A04" w:rsidRDefault="002345AC" w:rsidP="009B786C">
      <w:pPr>
        <w:jc w:val="both"/>
        <w:rPr>
          <w:sz w:val="24"/>
          <w:szCs w:val="24"/>
        </w:rPr>
      </w:pPr>
      <w:r>
        <w:rPr>
          <w:sz w:val="24"/>
          <w:szCs w:val="24"/>
        </w:rPr>
        <w:t xml:space="preserve">Application letters </w:t>
      </w:r>
      <w:r w:rsidR="00B91A51">
        <w:rPr>
          <w:sz w:val="24"/>
          <w:szCs w:val="24"/>
        </w:rPr>
        <w:t>are required to be succinct and no more than two</w:t>
      </w:r>
      <w:r w:rsidR="009B0B59" w:rsidRPr="00B91A51">
        <w:rPr>
          <w:sz w:val="24"/>
          <w:szCs w:val="24"/>
        </w:rPr>
        <w:t xml:space="preserve"> page</w:t>
      </w:r>
      <w:r w:rsidR="00906641" w:rsidRPr="00B91A51">
        <w:rPr>
          <w:sz w:val="24"/>
          <w:szCs w:val="24"/>
        </w:rPr>
        <w:t>s</w:t>
      </w:r>
      <w:r w:rsidR="009B0B59" w:rsidRPr="00F03A04">
        <w:rPr>
          <w:sz w:val="24"/>
          <w:szCs w:val="24"/>
        </w:rPr>
        <w:t xml:space="preserve"> in length. </w:t>
      </w:r>
    </w:p>
    <w:p w:rsidR="009B0B59" w:rsidRPr="00F03A04" w:rsidRDefault="009B0B59" w:rsidP="009B786C">
      <w:pPr>
        <w:jc w:val="both"/>
        <w:rPr>
          <w:sz w:val="24"/>
          <w:szCs w:val="24"/>
        </w:rPr>
      </w:pPr>
      <w:r w:rsidRPr="00F03A04">
        <w:rPr>
          <w:sz w:val="24"/>
          <w:szCs w:val="24"/>
        </w:rPr>
        <w:t xml:space="preserve">Please read each Key Aspect below </w:t>
      </w:r>
      <w:r w:rsidR="006B7AD9">
        <w:rPr>
          <w:sz w:val="24"/>
          <w:szCs w:val="24"/>
        </w:rPr>
        <w:t>and provide evidence of how you</w:t>
      </w:r>
      <w:r w:rsidR="002345AC">
        <w:rPr>
          <w:sz w:val="24"/>
          <w:szCs w:val="24"/>
        </w:rPr>
        <w:t xml:space="preserve"> meet</w:t>
      </w:r>
      <w:r w:rsidRPr="00F03A04">
        <w:rPr>
          <w:sz w:val="24"/>
          <w:szCs w:val="24"/>
        </w:rPr>
        <w:t xml:space="preserve"> the criteria.</w:t>
      </w:r>
    </w:p>
    <w:tbl>
      <w:tblPr>
        <w:tblStyle w:val="TableGrid"/>
        <w:tblW w:w="0" w:type="auto"/>
        <w:tblLook w:val="04A0" w:firstRow="1" w:lastRow="0" w:firstColumn="1" w:lastColumn="0" w:noHBand="0" w:noVBand="1"/>
      </w:tblPr>
      <w:tblGrid>
        <w:gridCol w:w="9016"/>
      </w:tblGrid>
      <w:tr w:rsidR="00FF5483" w:rsidTr="00FF5483">
        <w:tc>
          <w:tcPr>
            <w:tcW w:w="9016" w:type="dxa"/>
          </w:tcPr>
          <w:p w:rsidR="006827D8" w:rsidRDefault="006827D8" w:rsidP="00FF5483">
            <w:pPr>
              <w:jc w:val="center"/>
              <w:rPr>
                <w:b/>
              </w:rPr>
            </w:pPr>
          </w:p>
          <w:p w:rsidR="00FF5483" w:rsidRDefault="00FF5483" w:rsidP="00FF5483">
            <w:pPr>
              <w:jc w:val="center"/>
              <w:rPr>
                <w:b/>
              </w:rPr>
            </w:pPr>
            <w:r w:rsidRPr="00FF5483">
              <w:rPr>
                <w:b/>
              </w:rPr>
              <w:t>Catholic School Culture</w:t>
            </w:r>
          </w:p>
          <w:p w:rsidR="006827D8" w:rsidRPr="00FF5483" w:rsidRDefault="006827D8" w:rsidP="00FF5483">
            <w:pPr>
              <w:jc w:val="center"/>
              <w:rPr>
                <w:b/>
              </w:rPr>
            </w:pPr>
          </w:p>
          <w:p w:rsidR="00FF5483" w:rsidRPr="002345AC" w:rsidRDefault="00FF5483" w:rsidP="00FF5483">
            <w:pPr>
              <w:tabs>
                <w:tab w:val="left" w:pos="567"/>
                <w:tab w:val="right" w:pos="7651"/>
              </w:tabs>
              <w:jc w:val="both"/>
              <w:rPr>
                <w:sz w:val="20"/>
                <w:szCs w:val="20"/>
                <w:lang w:val="en-GB"/>
              </w:rPr>
            </w:pPr>
            <w:r w:rsidRPr="002345AC">
              <w:rPr>
                <w:sz w:val="20"/>
                <w:szCs w:val="20"/>
                <w:lang w:val="en-GB"/>
              </w:rPr>
              <w:t>This aspect of Catholic Schooling relates to the promotion of education in faith within the school through the ongoing development and support of a Catholic School Culture. At the heart of this is an authentic response to the call of the Gospel. It relates to the development of a co</w:t>
            </w:r>
            <w:r w:rsidRPr="002345AC">
              <w:rPr>
                <w:sz w:val="20"/>
                <w:szCs w:val="20"/>
                <w:lang w:val="en-GB"/>
              </w:rPr>
              <w:noBreakHyphen/>
              <w:t>ordinated program of religious education, prayer and liturgy.  It involves all in the school and parish community working together in a supportive and productive relationship.</w:t>
            </w:r>
          </w:p>
          <w:p w:rsidR="00FF5483" w:rsidRPr="002345AC" w:rsidRDefault="00FF5483" w:rsidP="00FF5483">
            <w:pPr>
              <w:tabs>
                <w:tab w:val="right" w:pos="5082"/>
              </w:tabs>
              <w:rPr>
                <w:sz w:val="20"/>
                <w:szCs w:val="20"/>
                <w:u w:val="single"/>
                <w:lang w:val="en-GB"/>
              </w:rPr>
            </w:pPr>
          </w:p>
          <w:p w:rsidR="00FF5483" w:rsidRPr="002345AC" w:rsidRDefault="00FF5483" w:rsidP="00FF5483">
            <w:pPr>
              <w:tabs>
                <w:tab w:val="right" w:pos="5082"/>
              </w:tabs>
              <w:spacing w:after="60"/>
              <w:rPr>
                <w:sz w:val="20"/>
                <w:szCs w:val="20"/>
                <w:u w:val="single"/>
                <w:lang w:val="en-GB"/>
              </w:rPr>
            </w:pPr>
            <w:r w:rsidRPr="002345AC">
              <w:rPr>
                <w:sz w:val="20"/>
                <w:szCs w:val="20"/>
                <w:u w:val="single"/>
                <w:lang w:val="en-GB"/>
              </w:rPr>
              <w:t xml:space="preserve">This </w:t>
            </w:r>
            <w:r w:rsidRPr="002345AC">
              <w:rPr>
                <w:b/>
                <w:sz w:val="20"/>
                <w:szCs w:val="20"/>
                <w:u w:val="single"/>
                <w:lang w:val="en-GB"/>
              </w:rPr>
              <w:t>Key</w:t>
            </w:r>
            <w:r w:rsidRPr="002345AC">
              <w:rPr>
                <w:sz w:val="20"/>
                <w:szCs w:val="20"/>
                <w:u w:val="single"/>
                <w:lang w:val="en-GB"/>
              </w:rPr>
              <w:t xml:space="preserve"> </w:t>
            </w:r>
            <w:r w:rsidRPr="002345AC">
              <w:rPr>
                <w:b/>
                <w:sz w:val="20"/>
                <w:szCs w:val="20"/>
                <w:u w:val="single"/>
                <w:lang w:val="en-GB"/>
              </w:rPr>
              <w:t>Aspect of Catholic Schooling</w:t>
            </w:r>
            <w:r w:rsidRPr="002345AC">
              <w:rPr>
                <w:sz w:val="20"/>
                <w:szCs w:val="20"/>
                <w:u w:val="single"/>
                <w:lang w:val="en-GB"/>
              </w:rPr>
              <w:t xml:space="preserve"> </w:t>
            </w:r>
            <w:r w:rsidR="00400490" w:rsidRPr="002345AC">
              <w:rPr>
                <w:sz w:val="20"/>
                <w:szCs w:val="20"/>
                <w:u w:val="single"/>
                <w:lang w:val="en-GB"/>
              </w:rPr>
              <w:t>relates to such things as:</w:t>
            </w:r>
          </w:p>
          <w:tbl>
            <w:tblPr>
              <w:tblW w:w="0" w:type="auto"/>
              <w:tblLook w:val="04A0" w:firstRow="1" w:lastRow="0" w:firstColumn="1" w:lastColumn="0" w:noHBand="0" w:noVBand="1"/>
            </w:tblPr>
            <w:tblGrid>
              <w:gridCol w:w="4428"/>
              <w:gridCol w:w="4372"/>
            </w:tblGrid>
            <w:tr w:rsidR="00FF5483" w:rsidRPr="002345AC" w:rsidTr="00A87C72">
              <w:trPr>
                <w:trHeight w:val="1964"/>
              </w:trPr>
              <w:tc>
                <w:tcPr>
                  <w:tcW w:w="4428" w:type="dxa"/>
                </w:tcPr>
                <w:p w:rsidR="00FF5483" w:rsidRPr="002345AC" w:rsidRDefault="00FF5483" w:rsidP="00FF5483">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School Vision and Mission</w:t>
                  </w:r>
                </w:p>
                <w:p w:rsidR="00FF5483" w:rsidRPr="002345AC" w:rsidRDefault="00FF5483" w:rsidP="00FF5483">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Quality of Relationships</w:t>
                  </w:r>
                </w:p>
                <w:p w:rsidR="00FF5483" w:rsidRPr="002345AC" w:rsidRDefault="00FF5483" w:rsidP="00FF5483">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Relationship with the Parish and the Canonical Administrator</w:t>
                  </w:r>
                </w:p>
                <w:p w:rsidR="00FF5483" w:rsidRPr="002345AC" w:rsidRDefault="00FF5483" w:rsidP="00FF5483">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Awakenings Religious Education Curriculum</w:t>
                  </w:r>
                </w:p>
              </w:tc>
              <w:tc>
                <w:tcPr>
                  <w:tcW w:w="4372" w:type="dxa"/>
                </w:tcPr>
                <w:p w:rsidR="00FF5483" w:rsidRPr="002345AC" w:rsidRDefault="00FF5483" w:rsidP="00FF5483">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School Liturgies and Patterns of Prayer</w:t>
                  </w:r>
                </w:p>
                <w:p w:rsidR="00FF5483" w:rsidRPr="002345AC" w:rsidRDefault="00FF5483" w:rsidP="00FF5483">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Policies &amp; Programs</w:t>
                  </w:r>
                </w:p>
                <w:p w:rsidR="00FF5483" w:rsidRPr="002345AC" w:rsidRDefault="00FF5483" w:rsidP="00FF5483">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Outreach &amp; Service</w:t>
                  </w:r>
                </w:p>
                <w:p w:rsidR="00FF5483" w:rsidRPr="002345AC" w:rsidRDefault="00FF5483" w:rsidP="00FF5483">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Retreats &amp; Reflection</w:t>
                  </w:r>
                </w:p>
                <w:p w:rsidR="006827D8" w:rsidRPr="002345AC" w:rsidRDefault="006827D8" w:rsidP="00FF5483">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RE Accreditation</w:t>
                  </w:r>
                </w:p>
                <w:p w:rsidR="00FF5483" w:rsidRPr="002345AC" w:rsidRDefault="00FF5483" w:rsidP="00FF5483">
                  <w:pPr>
                    <w:ind w:left="601"/>
                    <w:rPr>
                      <w:i/>
                      <w:sz w:val="20"/>
                      <w:szCs w:val="20"/>
                    </w:rPr>
                  </w:pPr>
                  <w:r w:rsidRPr="002345AC">
                    <w:rPr>
                      <w:i/>
                      <w:sz w:val="20"/>
                      <w:szCs w:val="20"/>
                    </w:rPr>
                    <w:t xml:space="preserve"> (cf. Awakenings, p 56)</w:t>
                  </w:r>
                </w:p>
                <w:p w:rsidR="00FF5483" w:rsidRPr="002345AC" w:rsidRDefault="00FF5483" w:rsidP="00FF5483">
                  <w:pPr>
                    <w:tabs>
                      <w:tab w:val="right" w:pos="5082"/>
                    </w:tabs>
                    <w:spacing w:after="60"/>
                    <w:ind w:left="601"/>
                    <w:rPr>
                      <w:sz w:val="20"/>
                      <w:szCs w:val="20"/>
                      <w:u w:val="single"/>
                      <w:lang w:val="en-GB"/>
                    </w:rPr>
                  </w:pPr>
                </w:p>
              </w:tc>
            </w:tr>
          </w:tbl>
          <w:p w:rsidR="00FF5483" w:rsidRDefault="00FF5483" w:rsidP="00FF5483"/>
        </w:tc>
      </w:tr>
      <w:tr w:rsidR="00FF5483" w:rsidTr="00FF5483">
        <w:tc>
          <w:tcPr>
            <w:tcW w:w="9016" w:type="dxa"/>
          </w:tcPr>
          <w:p w:rsidR="006827D8" w:rsidRDefault="006827D8" w:rsidP="009B0B59">
            <w:pPr>
              <w:jc w:val="center"/>
              <w:rPr>
                <w:b/>
              </w:rPr>
            </w:pPr>
          </w:p>
          <w:p w:rsidR="00FF5483" w:rsidRDefault="00FF5483" w:rsidP="009B0B59">
            <w:pPr>
              <w:jc w:val="center"/>
              <w:rPr>
                <w:b/>
              </w:rPr>
            </w:pPr>
            <w:r w:rsidRPr="009B0B59">
              <w:rPr>
                <w:b/>
              </w:rPr>
              <w:t>Learning &amp; Teaching</w:t>
            </w:r>
          </w:p>
          <w:p w:rsidR="006827D8" w:rsidRPr="002345AC" w:rsidRDefault="006827D8" w:rsidP="009B0B59">
            <w:pPr>
              <w:jc w:val="center"/>
              <w:rPr>
                <w:b/>
                <w:sz w:val="20"/>
                <w:szCs w:val="20"/>
              </w:rPr>
            </w:pPr>
          </w:p>
          <w:p w:rsidR="009B0B59" w:rsidRPr="002345AC" w:rsidRDefault="009B0B59" w:rsidP="009B0B59">
            <w:pPr>
              <w:jc w:val="both"/>
              <w:rPr>
                <w:sz w:val="20"/>
                <w:szCs w:val="20"/>
                <w:lang w:val="en-GB"/>
              </w:rPr>
            </w:pPr>
            <w:r w:rsidRPr="002345AC">
              <w:rPr>
                <w:sz w:val="20"/>
                <w:szCs w:val="20"/>
                <w:lang w:val="en-GB"/>
              </w:rPr>
              <w:t xml:space="preserve">This aspect sees the school as a community of learners who work together </w:t>
            </w:r>
            <w:r w:rsidR="00F84056" w:rsidRPr="002345AC">
              <w:rPr>
                <w:sz w:val="20"/>
                <w:szCs w:val="20"/>
                <w:lang w:val="en-GB"/>
              </w:rPr>
              <w:t xml:space="preserve">in collaboration </w:t>
            </w:r>
            <w:r w:rsidRPr="002345AC">
              <w:rPr>
                <w:sz w:val="20"/>
                <w:szCs w:val="20"/>
                <w:lang w:val="en-GB"/>
              </w:rPr>
              <w:t xml:space="preserve">to build a sound educational belief system. It ensures that </w:t>
            </w:r>
            <w:r w:rsidR="00F84056" w:rsidRPr="002345AC">
              <w:rPr>
                <w:sz w:val="20"/>
                <w:szCs w:val="20"/>
                <w:u w:val="single"/>
                <w:lang w:val="en-GB"/>
              </w:rPr>
              <w:t>all</w:t>
            </w:r>
            <w:r w:rsidR="00F84056" w:rsidRPr="002345AC">
              <w:rPr>
                <w:sz w:val="20"/>
                <w:szCs w:val="20"/>
                <w:lang w:val="en-GB"/>
              </w:rPr>
              <w:t xml:space="preserve"> </w:t>
            </w:r>
            <w:r w:rsidRPr="002345AC">
              <w:rPr>
                <w:sz w:val="20"/>
                <w:szCs w:val="20"/>
                <w:lang w:val="en-GB"/>
              </w:rPr>
              <w:t xml:space="preserve">students participate in a high quality, </w:t>
            </w:r>
            <w:r w:rsidR="00F84056" w:rsidRPr="002345AC">
              <w:rPr>
                <w:sz w:val="20"/>
                <w:szCs w:val="20"/>
                <w:lang w:val="en-GB"/>
              </w:rPr>
              <w:t xml:space="preserve">data driven and evidence based </w:t>
            </w:r>
            <w:r w:rsidRPr="002345AC">
              <w:rPr>
                <w:sz w:val="20"/>
                <w:szCs w:val="20"/>
                <w:lang w:val="en-GB"/>
              </w:rPr>
              <w:t xml:space="preserve">planned learning program marked by the distinctive nature of Catholic faith and tradition. It asks that teachers remain current in all areas of authentic curriculum theory, development, implementation and evaluation. </w:t>
            </w:r>
          </w:p>
          <w:p w:rsidR="009B0B59" w:rsidRPr="002345AC" w:rsidRDefault="009B0B59" w:rsidP="009B0B59">
            <w:pPr>
              <w:tabs>
                <w:tab w:val="right" w:pos="5082"/>
              </w:tabs>
              <w:rPr>
                <w:sz w:val="20"/>
                <w:szCs w:val="20"/>
                <w:u w:val="single"/>
                <w:lang w:val="en-GB"/>
              </w:rPr>
            </w:pPr>
          </w:p>
          <w:p w:rsidR="009B0B59" w:rsidRPr="002345AC" w:rsidRDefault="009B0B59" w:rsidP="009B0B59">
            <w:pPr>
              <w:spacing w:after="60"/>
              <w:rPr>
                <w:sz w:val="20"/>
                <w:szCs w:val="20"/>
                <w:u w:val="single"/>
                <w:lang w:val="en-GB"/>
              </w:rPr>
            </w:pPr>
            <w:r w:rsidRPr="002345AC">
              <w:rPr>
                <w:sz w:val="20"/>
                <w:szCs w:val="20"/>
                <w:u w:val="single"/>
                <w:lang w:val="en-GB"/>
              </w:rPr>
              <w:t xml:space="preserve">This </w:t>
            </w:r>
            <w:r w:rsidRPr="002345AC">
              <w:rPr>
                <w:b/>
                <w:sz w:val="20"/>
                <w:szCs w:val="20"/>
                <w:u w:val="single"/>
                <w:lang w:val="en-GB"/>
              </w:rPr>
              <w:t>Key</w:t>
            </w:r>
            <w:r w:rsidRPr="002345AC">
              <w:rPr>
                <w:sz w:val="20"/>
                <w:szCs w:val="20"/>
                <w:u w:val="single"/>
                <w:lang w:val="en-GB"/>
              </w:rPr>
              <w:t xml:space="preserve"> </w:t>
            </w:r>
            <w:r w:rsidRPr="002345AC">
              <w:rPr>
                <w:b/>
                <w:sz w:val="20"/>
                <w:szCs w:val="20"/>
                <w:u w:val="single"/>
                <w:lang w:val="en-GB"/>
              </w:rPr>
              <w:t>Aspect of Catholic Schooling</w:t>
            </w:r>
            <w:r w:rsidRPr="002345AC">
              <w:rPr>
                <w:sz w:val="20"/>
                <w:szCs w:val="20"/>
                <w:u w:val="single"/>
                <w:lang w:val="en-GB"/>
              </w:rPr>
              <w:t xml:space="preserve"> relates to such things as:</w:t>
            </w:r>
          </w:p>
          <w:tbl>
            <w:tblPr>
              <w:tblW w:w="0" w:type="auto"/>
              <w:tblLook w:val="04A0" w:firstRow="1" w:lastRow="0" w:firstColumn="1" w:lastColumn="0" w:noHBand="0" w:noVBand="1"/>
            </w:tblPr>
            <w:tblGrid>
              <w:gridCol w:w="4419"/>
              <w:gridCol w:w="4381"/>
            </w:tblGrid>
            <w:tr w:rsidR="009B0B59" w:rsidRPr="002345AC" w:rsidTr="009B786C">
              <w:tc>
                <w:tcPr>
                  <w:tcW w:w="4419" w:type="dxa"/>
                </w:tcPr>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Effective pedagogy</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 xml:space="preserve">Maximizing student outcomes </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Leading Collegial Learning</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Religious Education</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 xml:space="preserve">Student Engagement </w:t>
                  </w:r>
                </w:p>
              </w:tc>
              <w:tc>
                <w:tcPr>
                  <w:tcW w:w="4381" w:type="dxa"/>
                </w:tcPr>
                <w:p w:rsidR="009B0B59" w:rsidRPr="002345AC" w:rsidRDefault="00755F26"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Pr>
                      <w:sz w:val="20"/>
                      <w:szCs w:val="20"/>
                      <w:lang w:val="en-GB"/>
                    </w:rPr>
                    <w:t>Victorian</w:t>
                  </w:r>
                  <w:r w:rsidR="002345AC">
                    <w:rPr>
                      <w:sz w:val="20"/>
                      <w:szCs w:val="20"/>
                      <w:lang w:val="en-GB"/>
                    </w:rPr>
                    <w:t xml:space="preserve"> Curriculum </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Assessment and Reporting</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Staff Professional Learning</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Accountability and Compliance</w:t>
                  </w:r>
                </w:p>
                <w:p w:rsidR="009B0B59" w:rsidRDefault="009B0B59" w:rsidP="009B0B59">
                  <w:pPr>
                    <w:spacing w:after="60"/>
                    <w:rPr>
                      <w:sz w:val="20"/>
                      <w:szCs w:val="20"/>
                      <w:lang w:val="en-GB"/>
                    </w:rPr>
                  </w:pPr>
                </w:p>
                <w:p w:rsidR="00CC173F" w:rsidRPr="002345AC" w:rsidRDefault="00CC173F" w:rsidP="009B0B59">
                  <w:pPr>
                    <w:spacing w:after="60"/>
                    <w:rPr>
                      <w:sz w:val="20"/>
                      <w:szCs w:val="20"/>
                      <w:lang w:val="en-GB"/>
                    </w:rPr>
                  </w:pPr>
                </w:p>
              </w:tc>
            </w:tr>
          </w:tbl>
          <w:p w:rsidR="009B0B59" w:rsidRDefault="009B0B59"/>
        </w:tc>
      </w:tr>
    </w:tbl>
    <w:p w:rsidR="009B786C" w:rsidRDefault="009B786C"/>
    <w:tbl>
      <w:tblPr>
        <w:tblStyle w:val="TableGrid"/>
        <w:tblW w:w="0" w:type="auto"/>
        <w:tblLook w:val="04A0" w:firstRow="1" w:lastRow="0" w:firstColumn="1" w:lastColumn="0" w:noHBand="0" w:noVBand="1"/>
      </w:tblPr>
      <w:tblGrid>
        <w:gridCol w:w="9016"/>
      </w:tblGrid>
      <w:tr w:rsidR="00FF5483" w:rsidTr="00FF5483">
        <w:tc>
          <w:tcPr>
            <w:tcW w:w="9016" w:type="dxa"/>
          </w:tcPr>
          <w:p w:rsidR="006827D8" w:rsidRDefault="006827D8" w:rsidP="009B0B59">
            <w:pPr>
              <w:tabs>
                <w:tab w:val="left" w:pos="284"/>
                <w:tab w:val="right" w:pos="5948"/>
              </w:tabs>
              <w:spacing w:after="120"/>
              <w:jc w:val="center"/>
              <w:rPr>
                <w:b/>
                <w:lang w:val="en-GB"/>
              </w:rPr>
            </w:pPr>
          </w:p>
          <w:p w:rsidR="009B0B59" w:rsidRDefault="009B0B59" w:rsidP="009B0B59">
            <w:pPr>
              <w:tabs>
                <w:tab w:val="left" w:pos="284"/>
                <w:tab w:val="right" w:pos="5948"/>
              </w:tabs>
              <w:spacing w:after="120"/>
              <w:jc w:val="center"/>
              <w:rPr>
                <w:b/>
                <w:lang w:val="en-GB"/>
              </w:rPr>
            </w:pPr>
            <w:r w:rsidRPr="004C202A">
              <w:rPr>
                <w:b/>
                <w:lang w:val="en-GB"/>
              </w:rPr>
              <w:t>Wellbeing</w:t>
            </w:r>
          </w:p>
          <w:p w:rsidR="006827D8" w:rsidRPr="004C202A" w:rsidRDefault="006827D8" w:rsidP="009B0B59">
            <w:pPr>
              <w:tabs>
                <w:tab w:val="left" w:pos="284"/>
                <w:tab w:val="right" w:pos="5948"/>
              </w:tabs>
              <w:spacing w:after="120"/>
              <w:jc w:val="center"/>
              <w:rPr>
                <w:b/>
                <w:lang w:val="en-GB"/>
              </w:rPr>
            </w:pPr>
          </w:p>
          <w:p w:rsidR="009B0B59" w:rsidRPr="002345AC" w:rsidRDefault="009B0B59" w:rsidP="009B0B59">
            <w:pPr>
              <w:tabs>
                <w:tab w:val="right" w:pos="5948"/>
              </w:tabs>
              <w:rPr>
                <w:sz w:val="20"/>
                <w:szCs w:val="20"/>
                <w:lang w:val="en-GB"/>
              </w:rPr>
            </w:pPr>
            <w:r w:rsidRPr="002345AC">
              <w:rPr>
                <w:sz w:val="20"/>
                <w:szCs w:val="20"/>
                <w:lang w:val="en-GB"/>
              </w:rPr>
              <w:t xml:space="preserve">Schools need to ensure a positive climate </w:t>
            </w:r>
            <w:r w:rsidR="00400490" w:rsidRPr="002345AC">
              <w:rPr>
                <w:sz w:val="20"/>
                <w:szCs w:val="20"/>
                <w:lang w:val="en-GB"/>
              </w:rPr>
              <w:t>and whole</w:t>
            </w:r>
            <w:r w:rsidRPr="002345AC">
              <w:rPr>
                <w:sz w:val="20"/>
                <w:szCs w:val="20"/>
                <w:lang w:val="en-GB"/>
              </w:rPr>
              <w:t xml:space="preserve"> school recognition of the uniqueness and value of each child. They must establish a safe school environment in which a spirit of genuine care and acceptance of students for each other is achieved. The school fosters and promotes each student's </w:t>
            </w:r>
            <w:r w:rsidR="00F03A04" w:rsidRPr="002345AC">
              <w:rPr>
                <w:sz w:val="20"/>
                <w:szCs w:val="20"/>
                <w:lang w:val="en-GB"/>
              </w:rPr>
              <w:t>self-esteem</w:t>
            </w:r>
            <w:r w:rsidRPr="002345AC">
              <w:rPr>
                <w:sz w:val="20"/>
                <w:szCs w:val="20"/>
                <w:lang w:val="en-GB"/>
              </w:rPr>
              <w:t>, celebrates achievement and encourages self</w:t>
            </w:r>
            <w:r w:rsidRPr="002345AC">
              <w:rPr>
                <w:sz w:val="20"/>
                <w:szCs w:val="20"/>
                <w:lang w:val="en-GB"/>
              </w:rPr>
              <w:noBreakHyphen/>
              <w:t>responsibility. It promotes pastoral care of all students and ensures consistent, positive discipline practices across the school.</w:t>
            </w:r>
          </w:p>
          <w:p w:rsidR="009B0B59" w:rsidRPr="002345AC" w:rsidRDefault="009B0B59" w:rsidP="009B0B59">
            <w:pPr>
              <w:tabs>
                <w:tab w:val="right" w:pos="5082"/>
              </w:tabs>
              <w:rPr>
                <w:sz w:val="20"/>
                <w:szCs w:val="20"/>
                <w:u w:val="single"/>
                <w:lang w:val="en-GB"/>
              </w:rPr>
            </w:pPr>
          </w:p>
          <w:p w:rsidR="009B0B59" w:rsidRPr="002345AC" w:rsidRDefault="009B0B59" w:rsidP="009B0B59">
            <w:pPr>
              <w:spacing w:after="60"/>
              <w:rPr>
                <w:sz w:val="20"/>
                <w:szCs w:val="20"/>
                <w:u w:val="single"/>
                <w:lang w:val="en-GB"/>
              </w:rPr>
            </w:pPr>
            <w:r w:rsidRPr="002345AC">
              <w:rPr>
                <w:sz w:val="20"/>
                <w:szCs w:val="20"/>
                <w:u w:val="single"/>
                <w:lang w:val="en-GB"/>
              </w:rPr>
              <w:t xml:space="preserve">This </w:t>
            </w:r>
            <w:r w:rsidRPr="002345AC">
              <w:rPr>
                <w:b/>
                <w:sz w:val="20"/>
                <w:szCs w:val="20"/>
                <w:u w:val="single"/>
                <w:lang w:val="en-GB"/>
              </w:rPr>
              <w:t>Key</w:t>
            </w:r>
            <w:r w:rsidRPr="002345AC">
              <w:rPr>
                <w:sz w:val="20"/>
                <w:szCs w:val="20"/>
                <w:u w:val="single"/>
                <w:lang w:val="en-GB"/>
              </w:rPr>
              <w:t xml:space="preserve"> </w:t>
            </w:r>
            <w:r w:rsidRPr="002345AC">
              <w:rPr>
                <w:b/>
                <w:sz w:val="20"/>
                <w:szCs w:val="20"/>
                <w:u w:val="single"/>
                <w:lang w:val="en-GB"/>
              </w:rPr>
              <w:t>Aspect of Catholic Schooling</w:t>
            </w:r>
            <w:r w:rsidRPr="002345AC">
              <w:rPr>
                <w:sz w:val="20"/>
                <w:szCs w:val="20"/>
                <w:u w:val="single"/>
                <w:lang w:val="en-GB"/>
              </w:rPr>
              <w:t xml:space="preserve"> relates to such things as:</w:t>
            </w:r>
          </w:p>
          <w:tbl>
            <w:tblPr>
              <w:tblW w:w="0" w:type="auto"/>
              <w:tblLook w:val="04A0" w:firstRow="1" w:lastRow="0" w:firstColumn="1" w:lastColumn="0" w:noHBand="0" w:noVBand="1"/>
            </w:tblPr>
            <w:tblGrid>
              <w:gridCol w:w="4435"/>
              <w:gridCol w:w="4365"/>
            </w:tblGrid>
            <w:tr w:rsidR="009B0B59" w:rsidRPr="002345AC" w:rsidTr="006827D8">
              <w:tc>
                <w:tcPr>
                  <w:tcW w:w="4644" w:type="dxa"/>
                </w:tcPr>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Pastoral Care</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Student Connectedness and Recognition</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 xml:space="preserve">Student Achievement </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Student Self-Esteem</w:t>
                  </w:r>
                </w:p>
              </w:tc>
              <w:tc>
                <w:tcPr>
                  <w:tcW w:w="4645" w:type="dxa"/>
                </w:tcPr>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Classroom Climate</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Inclusion</w:t>
                  </w:r>
                </w:p>
                <w:p w:rsidR="009B0B59"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Primary Prevention to Restoring Relationships</w:t>
                  </w:r>
                </w:p>
                <w:p w:rsidR="00CC173F" w:rsidRDefault="00CC173F" w:rsidP="00CC173F">
                  <w:pPr>
                    <w:overflowPunct w:val="0"/>
                    <w:autoSpaceDE w:val="0"/>
                    <w:autoSpaceDN w:val="0"/>
                    <w:adjustRightInd w:val="0"/>
                    <w:spacing w:after="60" w:line="240" w:lineRule="auto"/>
                    <w:textAlignment w:val="baseline"/>
                    <w:rPr>
                      <w:sz w:val="20"/>
                      <w:szCs w:val="20"/>
                      <w:lang w:val="en-GB"/>
                    </w:rPr>
                  </w:pPr>
                </w:p>
                <w:p w:rsidR="00CC173F" w:rsidRPr="002345AC" w:rsidRDefault="00CC173F" w:rsidP="00CC173F">
                  <w:pPr>
                    <w:overflowPunct w:val="0"/>
                    <w:autoSpaceDE w:val="0"/>
                    <w:autoSpaceDN w:val="0"/>
                    <w:adjustRightInd w:val="0"/>
                    <w:spacing w:after="60" w:line="240" w:lineRule="auto"/>
                    <w:textAlignment w:val="baseline"/>
                    <w:rPr>
                      <w:sz w:val="20"/>
                      <w:szCs w:val="20"/>
                      <w:lang w:val="en-GB"/>
                    </w:rPr>
                  </w:pPr>
                </w:p>
              </w:tc>
            </w:tr>
          </w:tbl>
          <w:p w:rsidR="00FF5483" w:rsidRDefault="00FF5483"/>
        </w:tc>
      </w:tr>
      <w:tr w:rsidR="00FF5483" w:rsidTr="00FF5483">
        <w:tc>
          <w:tcPr>
            <w:tcW w:w="9016" w:type="dxa"/>
          </w:tcPr>
          <w:p w:rsidR="00F03A04" w:rsidRDefault="00F03A04" w:rsidP="009B0B59">
            <w:pPr>
              <w:spacing w:after="120"/>
              <w:jc w:val="center"/>
              <w:rPr>
                <w:b/>
                <w:lang w:val="en-GB"/>
              </w:rPr>
            </w:pPr>
          </w:p>
          <w:p w:rsidR="009B0B59" w:rsidRPr="00B052AB" w:rsidRDefault="009B0B59" w:rsidP="009B0B59">
            <w:pPr>
              <w:spacing w:after="120"/>
              <w:jc w:val="center"/>
              <w:rPr>
                <w:lang w:val="en-GB"/>
              </w:rPr>
            </w:pPr>
            <w:r w:rsidRPr="00B052AB">
              <w:rPr>
                <w:b/>
                <w:lang w:val="en-GB"/>
              </w:rPr>
              <w:t xml:space="preserve">Leadership and </w:t>
            </w:r>
            <w:r w:rsidR="00755F26">
              <w:rPr>
                <w:b/>
                <w:lang w:val="en-GB"/>
              </w:rPr>
              <w:t>Stewardship</w:t>
            </w:r>
          </w:p>
          <w:p w:rsidR="009B0B59" w:rsidRPr="002345AC" w:rsidRDefault="009B0B59" w:rsidP="009B0B59">
            <w:pPr>
              <w:jc w:val="both"/>
              <w:rPr>
                <w:sz w:val="20"/>
                <w:szCs w:val="20"/>
                <w:lang w:val="en-GB"/>
              </w:rPr>
            </w:pPr>
            <w:r w:rsidRPr="002345AC">
              <w:rPr>
                <w:sz w:val="20"/>
                <w:szCs w:val="20"/>
                <w:lang w:val="en-GB"/>
              </w:rPr>
              <w:t xml:space="preserve">The school collaborates with the Canonical Administrator to ensure effective and efficient administrative practices that support the sound management of the school. It facilitates a positive climate amongst staff and promotes a clear sense of purpose and direction. Procedures are implemented which meet the accountability requirements of the System and Governments. Resources are utilised to maintain and develop school premises, equipment and facilities, consistent with Statutory Regulations and the needs of a modern educational institution. </w:t>
            </w:r>
          </w:p>
          <w:p w:rsidR="009B0B59" w:rsidRPr="002345AC" w:rsidRDefault="009B0B59" w:rsidP="009B0B59">
            <w:pPr>
              <w:tabs>
                <w:tab w:val="right" w:pos="5078"/>
              </w:tabs>
              <w:spacing w:after="120"/>
              <w:rPr>
                <w:sz w:val="20"/>
                <w:szCs w:val="20"/>
                <w:u w:val="single"/>
                <w:lang w:val="en-GB"/>
              </w:rPr>
            </w:pPr>
          </w:p>
          <w:p w:rsidR="009B0B59" w:rsidRPr="002345AC" w:rsidRDefault="009B0B59" w:rsidP="009B0B59">
            <w:pPr>
              <w:spacing w:after="60"/>
              <w:rPr>
                <w:sz w:val="20"/>
                <w:szCs w:val="20"/>
                <w:u w:val="single"/>
                <w:lang w:val="en-GB"/>
              </w:rPr>
            </w:pPr>
            <w:r w:rsidRPr="002345AC">
              <w:rPr>
                <w:sz w:val="20"/>
                <w:szCs w:val="20"/>
                <w:u w:val="single"/>
                <w:lang w:val="en-GB"/>
              </w:rPr>
              <w:t xml:space="preserve">This </w:t>
            </w:r>
            <w:r w:rsidRPr="002345AC">
              <w:rPr>
                <w:b/>
                <w:sz w:val="20"/>
                <w:szCs w:val="20"/>
                <w:u w:val="single"/>
                <w:lang w:val="en-GB"/>
              </w:rPr>
              <w:t>Key</w:t>
            </w:r>
            <w:r w:rsidRPr="002345AC">
              <w:rPr>
                <w:sz w:val="20"/>
                <w:szCs w:val="20"/>
                <w:u w:val="single"/>
                <w:lang w:val="en-GB"/>
              </w:rPr>
              <w:t xml:space="preserve"> </w:t>
            </w:r>
            <w:r w:rsidRPr="002345AC">
              <w:rPr>
                <w:b/>
                <w:sz w:val="20"/>
                <w:szCs w:val="20"/>
                <w:u w:val="single"/>
                <w:lang w:val="en-GB"/>
              </w:rPr>
              <w:t>Aspect of Catholic Schooling</w:t>
            </w:r>
            <w:r w:rsidRPr="002345AC">
              <w:rPr>
                <w:sz w:val="20"/>
                <w:szCs w:val="20"/>
                <w:u w:val="single"/>
                <w:lang w:val="en-GB"/>
              </w:rPr>
              <w:t xml:space="preserve"> relates to such things as:</w:t>
            </w:r>
          </w:p>
          <w:tbl>
            <w:tblPr>
              <w:tblW w:w="0" w:type="auto"/>
              <w:tblLook w:val="04A0" w:firstRow="1" w:lastRow="0" w:firstColumn="1" w:lastColumn="0" w:noHBand="0" w:noVBand="1"/>
            </w:tblPr>
            <w:tblGrid>
              <w:gridCol w:w="4431"/>
              <w:gridCol w:w="4369"/>
            </w:tblGrid>
            <w:tr w:rsidR="009B0B59" w:rsidRPr="002345AC" w:rsidTr="006827D8">
              <w:tc>
                <w:tcPr>
                  <w:tcW w:w="4644" w:type="dxa"/>
                </w:tcPr>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Staff Recruitment and Support</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Staff Wellbeing</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Performance and Development Culture</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School Improvement</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Organisational Structures</w:t>
                  </w:r>
                </w:p>
              </w:tc>
              <w:tc>
                <w:tcPr>
                  <w:tcW w:w="4645" w:type="dxa"/>
                </w:tcPr>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Resource Management</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Legal Compliance</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School Governance</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School Operations</w:t>
                  </w:r>
                </w:p>
                <w:p w:rsidR="009B0B59" w:rsidRDefault="009B0B59" w:rsidP="009B0B59">
                  <w:pPr>
                    <w:spacing w:after="60"/>
                    <w:rPr>
                      <w:sz w:val="20"/>
                      <w:szCs w:val="20"/>
                      <w:lang w:val="en-GB"/>
                    </w:rPr>
                  </w:pPr>
                </w:p>
                <w:p w:rsidR="00CC173F" w:rsidRPr="002345AC" w:rsidRDefault="00CC173F" w:rsidP="009B0B59">
                  <w:pPr>
                    <w:spacing w:after="60"/>
                    <w:rPr>
                      <w:sz w:val="20"/>
                      <w:szCs w:val="20"/>
                      <w:lang w:val="en-GB"/>
                    </w:rPr>
                  </w:pPr>
                </w:p>
              </w:tc>
            </w:tr>
          </w:tbl>
          <w:p w:rsidR="00FF5483" w:rsidRDefault="00FF5483" w:rsidP="009B0B59">
            <w:pPr>
              <w:tabs>
                <w:tab w:val="left" w:pos="1995"/>
              </w:tabs>
            </w:pPr>
          </w:p>
        </w:tc>
      </w:tr>
      <w:tr w:rsidR="00FF5483" w:rsidTr="00FF5483">
        <w:tc>
          <w:tcPr>
            <w:tcW w:w="9016" w:type="dxa"/>
          </w:tcPr>
          <w:p w:rsidR="00F03A04" w:rsidRDefault="00F03A04" w:rsidP="009B0B59">
            <w:pPr>
              <w:tabs>
                <w:tab w:val="left" w:pos="993"/>
              </w:tabs>
              <w:spacing w:after="120"/>
              <w:jc w:val="center"/>
              <w:rPr>
                <w:b/>
                <w:lang w:val="en-GB"/>
              </w:rPr>
            </w:pPr>
          </w:p>
          <w:p w:rsidR="009B0B59" w:rsidRPr="009B0B59" w:rsidRDefault="009B0B59" w:rsidP="009B0B59">
            <w:pPr>
              <w:tabs>
                <w:tab w:val="left" w:pos="993"/>
              </w:tabs>
              <w:spacing w:after="120"/>
              <w:jc w:val="center"/>
              <w:rPr>
                <w:b/>
                <w:lang w:val="en-GB"/>
              </w:rPr>
            </w:pPr>
            <w:r w:rsidRPr="00F45464">
              <w:rPr>
                <w:b/>
                <w:lang w:val="en-GB"/>
              </w:rPr>
              <w:t>Community</w:t>
            </w:r>
            <w:r w:rsidR="00755F26">
              <w:rPr>
                <w:b/>
                <w:lang w:val="en-GB"/>
              </w:rPr>
              <w:t xml:space="preserve"> Engagement</w:t>
            </w:r>
          </w:p>
          <w:p w:rsidR="009B0B59" w:rsidRPr="002345AC" w:rsidRDefault="009B0B59" w:rsidP="009B0B59">
            <w:pPr>
              <w:tabs>
                <w:tab w:val="right" w:pos="8013"/>
              </w:tabs>
              <w:jc w:val="both"/>
              <w:rPr>
                <w:sz w:val="20"/>
                <w:szCs w:val="20"/>
                <w:lang w:val="en-GB"/>
              </w:rPr>
            </w:pPr>
            <w:r w:rsidRPr="002345AC">
              <w:rPr>
                <w:sz w:val="20"/>
                <w:szCs w:val="20"/>
                <w:lang w:val="en-GB"/>
              </w:rPr>
              <w:t>This aspects includes the involvement of the school, in the life of the parish/Diocese, the local community and society in general. The role of the school is one of partnership with parents, working to develop a strong, supportive and accepting community. The school is promoted as a credible, viable educational option for those seeking Catholic education.</w:t>
            </w:r>
          </w:p>
          <w:p w:rsidR="009B0B59" w:rsidRPr="002345AC" w:rsidRDefault="009B0B59" w:rsidP="009B0B59">
            <w:pPr>
              <w:tabs>
                <w:tab w:val="right" w:pos="8013"/>
              </w:tabs>
              <w:jc w:val="both"/>
              <w:rPr>
                <w:sz w:val="20"/>
                <w:szCs w:val="20"/>
                <w:lang w:val="en-GB"/>
              </w:rPr>
            </w:pPr>
          </w:p>
          <w:p w:rsidR="009B0B59" w:rsidRPr="002345AC" w:rsidRDefault="009B0B59" w:rsidP="009B0B59">
            <w:pPr>
              <w:spacing w:after="60"/>
              <w:rPr>
                <w:sz w:val="20"/>
                <w:szCs w:val="20"/>
                <w:u w:val="single"/>
                <w:lang w:val="en-GB"/>
              </w:rPr>
            </w:pPr>
            <w:r w:rsidRPr="002345AC">
              <w:rPr>
                <w:sz w:val="20"/>
                <w:szCs w:val="20"/>
                <w:u w:val="single"/>
                <w:lang w:val="en-GB"/>
              </w:rPr>
              <w:t xml:space="preserve">This </w:t>
            </w:r>
            <w:r w:rsidRPr="002345AC">
              <w:rPr>
                <w:b/>
                <w:sz w:val="20"/>
                <w:szCs w:val="20"/>
                <w:u w:val="single"/>
                <w:lang w:val="en-GB"/>
              </w:rPr>
              <w:t>Key</w:t>
            </w:r>
            <w:r w:rsidRPr="002345AC">
              <w:rPr>
                <w:sz w:val="20"/>
                <w:szCs w:val="20"/>
                <w:u w:val="single"/>
                <w:lang w:val="en-GB"/>
              </w:rPr>
              <w:t xml:space="preserve"> </w:t>
            </w:r>
            <w:r w:rsidRPr="002345AC">
              <w:rPr>
                <w:b/>
                <w:sz w:val="20"/>
                <w:szCs w:val="20"/>
                <w:u w:val="single"/>
                <w:lang w:val="en-GB"/>
              </w:rPr>
              <w:t>Aspect of Catholic Schooling</w:t>
            </w:r>
            <w:r w:rsidRPr="002345AC">
              <w:rPr>
                <w:sz w:val="20"/>
                <w:szCs w:val="20"/>
                <w:u w:val="single"/>
                <w:lang w:val="en-GB"/>
              </w:rPr>
              <w:t xml:space="preserve"> relates to such things as:</w:t>
            </w:r>
          </w:p>
          <w:tbl>
            <w:tblPr>
              <w:tblW w:w="0" w:type="auto"/>
              <w:tblLook w:val="04A0" w:firstRow="1" w:lastRow="0" w:firstColumn="1" w:lastColumn="0" w:noHBand="0" w:noVBand="1"/>
            </w:tblPr>
            <w:tblGrid>
              <w:gridCol w:w="4420"/>
              <w:gridCol w:w="4380"/>
            </w:tblGrid>
            <w:tr w:rsidR="009B0B59" w:rsidRPr="002345AC" w:rsidTr="006827D8">
              <w:tc>
                <w:tcPr>
                  <w:tcW w:w="4644" w:type="dxa"/>
                </w:tcPr>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 xml:space="preserve">Parish </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Parents</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Enrolments</w:t>
                  </w:r>
                </w:p>
                <w:p w:rsidR="009B0B59" w:rsidRPr="002345AC" w:rsidRDefault="009B0B59" w:rsidP="009B0B59">
                  <w:pPr>
                    <w:numPr>
                      <w:ilvl w:val="0"/>
                      <w:numId w:val="3"/>
                    </w:numPr>
                    <w:overflowPunct w:val="0"/>
                    <w:autoSpaceDE w:val="0"/>
                    <w:autoSpaceDN w:val="0"/>
                    <w:adjustRightInd w:val="0"/>
                    <w:spacing w:after="60" w:line="240" w:lineRule="auto"/>
                    <w:ind w:left="1134" w:hanging="425"/>
                    <w:textAlignment w:val="baseline"/>
                    <w:rPr>
                      <w:sz w:val="20"/>
                      <w:szCs w:val="20"/>
                      <w:lang w:val="en-GB"/>
                    </w:rPr>
                  </w:pPr>
                  <w:r w:rsidRPr="002345AC">
                    <w:rPr>
                      <w:sz w:val="20"/>
                      <w:szCs w:val="20"/>
                      <w:lang w:val="en-GB"/>
                    </w:rPr>
                    <w:t>Wider Community</w:t>
                  </w:r>
                </w:p>
              </w:tc>
              <w:tc>
                <w:tcPr>
                  <w:tcW w:w="4645" w:type="dxa"/>
                </w:tcPr>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Promotion</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Accessibility</w:t>
                  </w:r>
                </w:p>
                <w:p w:rsidR="009B0B59" w:rsidRPr="002345AC"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Social Justice</w:t>
                  </w:r>
                </w:p>
                <w:p w:rsidR="009B0B59" w:rsidRDefault="009B0B59" w:rsidP="009B0B59">
                  <w:pPr>
                    <w:numPr>
                      <w:ilvl w:val="0"/>
                      <w:numId w:val="3"/>
                    </w:numPr>
                    <w:overflowPunct w:val="0"/>
                    <w:autoSpaceDE w:val="0"/>
                    <w:autoSpaceDN w:val="0"/>
                    <w:adjustRightInd w:val="0"/>
                    <w:spacing w:after="60" w:line="240" w:lineRule="auto"/>
                    <w:ind w:left="601" w:hanging="425"/>
                    <w:textAlignment w:val="baseline"/>
                    <w:rPr>
                      <w:sz w:val="20"/>
                      <w:szCs w:val="20"/>
                      <w:lang w:val="en-GB"/>
                    </w:rPr>
                  </w:pPr>
                  <w:r w:rsidRPr="002345AC">
                    <w:rPr>
                      <w:sz w:val="20"/>
                      <w:szCs w:val="20"/>
                      <w:lang w:val="en-GB"/>
                    </w:rPr>
                    <w:t>Care of the Environment</w:t>
                  </w:r>
                </w:p>
                <w:p w:rsidR="00CC173F" w:rsidRPr="002345AC" w:rsidRDefault="00CC173F" w:rsidP="00CC173F">
                  <w:pPr>
                    <w:overflowPunct w:val="0"/>
                    <w:autoSpaceDE w:val="0"/>
                    <w:autoSpaceDN w:val="0"/>
                    <w:adjustRightInd w:val="0"/>
                    <w:spacing w:after="60" w:line="240" w:lineRule="auto"/>
                    <w:textAlignment w:val="baseline"/>
                    <w:rPr>
                      <w:sz w:val="20"/>
                      <w:szCs w:val="20"/>
                      <w:lang w:val="en-GB"/>
                    </w:rPr>
                  </w:pPr>
                </w:p>
              </w:tc>
            </w:tr>
          </w:tbl>
          <w:p w:rsidR="00FF5483" w:rsidRDefault="00FF5483"/>
        </w:tc>
      </w:tr>
    </w:tbl>
    <w:p w:rsidR="00FF5483" w:rsidRDefault="00FF5483"/>
    <w:sectPr w:rsidR="00FF5483" w:rsidSect="009B0B59">
      <w:pgSz w:w="11906" w:h="16838"/>
      <w:pgMar w:top="568"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5FE19BD"/>
    <w:multiLevelType w:val="hybridMultilevel"/>
    <w:tmpl w:val="A60240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3BA3B51"/>
    <w:multiLevelType w:val="hybridMultilevel"/>
    <w:tmpl w:val="4A3A0F6E"/>
    <w:lvl w:ilvl="0" w:tplc="FFFFFFFF">
      <w:start w:val="1"/>
      <w:numFmt w:val="bullet"/>
      <w:lvlText w:val=""/>
      <w:legacy w:legacy="1" w:legacySpace="0" w:legacyIndent="360"/>
      <w:lvlJc w:val="left"/>
      <w:pPr>
        <w:ind w:left="972"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5C7F3419"/>
    <w:multiLevelType w:val="hybridMultilevel"/>
    <w:tmpl w:val="329851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483"/>
    <w:rsid w:val="002030FD"/>
    <w:rsid w:val="002345AC"/>
    <w:rsid w:val="00400490"/>
    <w:rsid w:val="00492564"/>
    <w:rsid w:val="00496DF7"/>
    <w:rsid w:val="006827D8"/>
    <w:rsid w:val="006B7AD9"/>
    <w:rsid w:val="006D6070"/>
    <w:rsid w:val="006D6842"/>
    <w:rsid w:val="0075002D"/>
    <w:rsid w:val="00755F26"/>
    <w:rsid w:val="0076763C"/>
    <w:rsid w:val="00854D9A"/>
    <w:rsid w:val="00873F35"/>
    <w:rsid w:val="00906641"/>
    <w:rsid w:val="0097145A"/>
    <w:rsid w:val="009B0B59"/>
    <w:rsid w:val="009B786C"/>
    <w:rsid w:val="00A87C72"/>
    <w:rsid w:val="00B30F2C"/>
    <w:rsid w:val="00B91A51"/>
    <w:rsid w:val="00CA4D6C"/>
    <w:rsid w:val="00CC173F"/>
    <w:rsid w:val="00F03A04"/>
    <w:rsid w:val="00F84056"/>
    <w:rsid w:val="00FF54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A93C28-AEE9-43CF-81B1-0D4BA236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5483"/>
    <w:pPr>
      <w:ind w:left="720"/>
      <w:contextualSpacing/>
    </w:pPr>
  </w:style>
  <w:style w:type="table" w:styleId="TableGrid">
    <w:name w:val="Table Grid"/>
    <w:basedOn w:val="TableNormal"/>
    <w:uiPriority w:val="39"/>
    <w:rsid w:val="00FF54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03A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A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5247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 Muscatello</dc:creator>
  <cp:keywords/>
  <dc:description/>
  <cp:lastModifiedBy>Office</cp:lastModifiedBy>
  <cp:revision>3</cp:revision>
  <cp:lastPrinted>2015-09-15T23:57:00Z</cp:lastPrinted>
  <dcterms:created xsi:type="dcterms:W3CDTF">2017-10-24T02:30:00Z</dcterms:created>
  <dcterms:modified xsi:type="dcterms:W3CDTF">2017-10-24T02:35:00Z</dcterms:modified>
</cp:coreProperties>
</file>